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00BE3" w14:textId="77777777" w:rsidR="00742642" w:rsidRDefault="00742642" w:rsidP="00F216B6">
      <w:r>
        <w:t xml:space="preserve">12.2: Wall of Fame </w:t>
      </w:r>
      <w:r>
        <w:br/>
      </w:r>
    </w:p>
    <w:p w14:paraId="72E4D50F" w14:textId="77777777" w:rsidR="00742642" w:rsidRPr="00E547D8" w:rsidRDefault="00742642" w:rsidP="00F216B6">
      <w:pPr>
        <w:numPr>
          <w:ilvl w:val="0"/>
          <w:numId w:val="2"/>
        </w:numPr>
      </w:pPr>
      <w:r w:rsidRPr="00C47DAA">
        <w:t xml:space="preserve">Purpose: </w:t>
      </w:r>
      <w:r>
        <w:br/>
      </w:r>
      <w:r>
        <w:br/>
      </w:r>
      <w:r w:rsidRPr="00C47DAA">
        <w:t>To highlight the Association's</w:t>
      </w:r>
      <w:r>
        <w:t xml:space="preserve"> members who</w:t>
      </w:r>
      <w:r w:rsidRPr="00C47DAA">
        <w:t xml:space="preserve"> </w:t>
      </w:r>
      <w:r w:rsidRPr="001D08DB">
        <w:t>have demonstrated exceptional strength, determination and sportsmanship. Their contribution as either builders</w:t>
      </w:r>
      <w:r>
        <w:t>/officials/</w:t>
      </w:r>
      <w:r w:rsidRPr="001D08DB">
        <w:t xml:space="preserve">coaches, or athletes has added </w:t>
      </w:r>
      <w:r>
        <w:t>considerably to our community. </w:t>
      </w:r>
      <w:r w:rsidRPr="001D08DB">
        <w:t xml:space="preserve">This place celebrates present and future contributions to </w:t>
      </w:r>
      <w:r>
        <w:t>Athletics in New Brunswick.</w:t>
      </w:r>
    </w:p>
    <w:p w14:paraId="4FCE993C" w14:textId="77777777" w:rsidR="00742642" w:rsidRPr="00C47DAA" w:rsidRDefault="00742642" w:rsidP="00E547D8">
      <w:pPr>
        <w:numPr>
          <w:ilvl w:val="1"/>
          <w:numId w:val="2"/>
        </w:numPr>
      </w:pPr>
      <w:r w:rsidRPr="00C47DAA">
        <w:t>To recognize and reward outstanding accomplishments and contributions within the Association;</w:t>
      </w:r>
    </w:p>
    <w:p w14:paraId="43D96525" w14:textId="77777777" w:rsidR="00742642" w:rsidRPr="00284102" w:rsidRDefault="00742642" w:rsidP="00F216B6">
      <w:pPr>
        <w:numPr>
          <w:ilvl w:val="1"/>
          <w:numId w:val="2"/>
        </w:numPr>
      </w:pPr>
      <w:r w:rsidRPr="00C47DAA">
        <w:t xml:space="preserve">To provide an opportunity to highlight these achievers and </w:t>
      </w:r>
      <w:r w:rsidRPr="00284102">
        <w:t>contributors in the media; and</w:t>
      </w:r>
    </w:p>
    <w:p w14:paraId="060A07D3" w14:textId="77777777" w:rsidR="00742642" w:rsidRDefault="00742642" w:rsidP="00F216B6">
      <w:pPr>
        <w:numPr>
          <w:ilvl w:val="1"/>
          <w:numId w:val="2"/>
        </w:numPr>
      </w:pPr>
      <w:r w:rsidRPr="00C47DAA">
        <w:t xml:space="preserve">To increase awareness of these achievers and </w:t>
      </w:r>
      <w:r w:rsidRPr="00E547D8">
        <w:t>contributors throughout</w:t>
      </w:r>
      <w:r>
        <w:t xml:space="preserve"> </w:t>
      </w:r>
      <w:r w:rsidRPr="00C47DAA">
        <w:t xml:space="preserve">the membership. </w:t>
      </w:r>
      <w:r>
        <w:br/>
      </w:r>
    </w:p>
    <w:p w14:paraId="49DAD2CA" w14:textId="77777777" w:rsidR="00742642" w:rsidRDefault="00742642" w:rsidP="00E547D8">
      <w:pPr>
        <w:numPr>
          <w:ilvl w:val="0"/>
          <w:numId w:val="2"/>
        </w:numPr>
      </w:pPr>
      <w:r>
        <w:t>Definition:</w:t>
      </w:r>
    </w:p>
    <w:p w14:paraId="6AD55E81" w14:textId="77777777" w:rsidR="00742642" w:rsidRDefault="00742642" w:rsidP="00E547D8">
      <w:pPr>
        <w:numPr>
          <w:ilvl w:val="1"/>
          <w:numId w:val="2"/>
        </w:numPr>
      </w:pPr>
      <w:r>
        <w:t>The Association shall strive to induct a Wall of Fame class biennially;</w:t>
      </w:r>
    </w:p>
    <w:p w14:paraId="169773E0" w14:textId="77777777" w:rsidR="00742642" w:rsidRDefault="00742642" w:rsidP="00E547D8">
      <w:pPr>
        <w:numPr>
          <w:ilvl w:val="1"/>
          <w:numId w:val="2"/>
        </w:numPr>
      </w:pPr>
      <w:r>
        <w:t>The Awards Committee shall evaluate submitted nominated candidates, and shall have authority to make further nominations as it deems appropriate;</w:t>
      </w:r>
    </w:p>
    <w:p w14:paraId="4B451956" w14:textId="77777777" w:rsidR="00742642" w:rsidRPr="00C47DAA" w:rsidRDefault="00742642" w:rsidP="00E547D8">
      <w:pPr>
        <w:numPr>
          <w:ilvl w:val="1"/>
          <w:numId w:val="2"/>
        </w:numPr>
      </w:pPr>
      <w:r>
        <w:t>A call for nominations shall be made mid-January, with nominations closing mid-March. The Awards Committee shall meet as required to select inductees during April and May. In early June the selected inductees shall be contacted and invited to an awards ceremony, with press release in early summer.</w:t>
      </w:r>
    </w:p>
    <w:p w14:paraId="34E9E497" w14:textId="77777777" w:rsidR="00742642" w:rsidRPr="00E547D8" w:rsidRDefault="00742642" w:rsidP="00A47A97">
      <w:pPr>
        <w:numPr>
          <w:ilvl w:val="0"/>
          <w:numId w:val="2"/>
        </w:numPr>
        <w:rPr>
          <w:b/>
          <w:bCs/>
          <w:i/>
          <w:iCs/>
        </w:rPr>
      </w:pPr>
      <w:r w:rsidRPr="00C47DAA">
        <w:t xml:space="preserve">Eligibility: </w:t>
      </w:r>
      <w:r>
        <w:rPr>
          <w:b/>
          <w:bCs/>
          <w:i/>
          <w:iCs/>
        </w:rPr>
        <w:br/>
      </w:r>
      <w:r>
        <w:rPr>
          <w:b/>
          <w:bCs/>
          <w:i/>
          <w:iCs/>
        </w:rPr>
        <w:br/>
      </w:r>
      <w:r>
        <w:rPr>
          <w:color w:val="222222"/>
          <w:shd w:val="clear" w:color="auto" w:fill="FFFFFF"/>
        </w:rPr>
        <w:t xml:space="preserve">The Wall of Fame nominee’s accomplishments have been made while representing New </w:t>
      </w:r>
      <w:proofErr w:type="gramStart"/>
      <w:r>
        <w:rPr>
          <w:color w:val="222222"/>
          <w:shd w:val="clear" w:color="auto" w:fill="FFFFFF"/>
        </w:rPr>
        <w:t>Brunswick, or</w:t>
      </w:r>
      <w:proofErr w:type="gramEnd"/>
      <w:r>
        <w:rPr>
          <w:color w:val="222222"/>
          <w:shd w:val="clear" w:color="auto" w:fill="FFFFFF"/>
        </w:rPr>
        <w:t xml:space="preserve"> </w:t>
      </w:r>
      <w:r>
        <w:t xml:space="preserve">have </w:t>
      </w:r>
      <w:r w:rsidRPr="001D08DB">
        <w:t xml:space="preserve">brought distinction and honour to </w:t>
      </w:r>
      <w:r>
        <w:t>New Brunswick (national or international competition)</w:t>
      </w:r>
      <w:r>
        <w:rPr>
          <w:color w:val="222222"/>
          <w:shd w:val="clear" w:color="auto" w:fill="FFFFFF"/>
        </w:rPr>
        <w:t>. The nominee is either born in New Brunswick or was a New Brunswick resident for at least six (6) years. The nominee need not currently reside in New Brunswick.</w:t>
      </w:r>
      <w:r>
        <w:br/>
      </w:r>
      <w:r>
        <w:br/>
        <w:t>Nominees</w:t>
      </w:r>
      <w:r w:rsidRPr="00BB14AF">
        <w:t xml:space="preserve"> will be assessed on the basis of the level and significance of their achievements or contributions; the degree of difficulty in achieving their success; the consistency, dedication or contribution to </w:t>
      </w:r>
      <w:r>
        <w:t>Athletics</w:t>
      </w:r>
      <w:r w:rsidRPr="00BB14AF">
        <w:t xml:space="preserve"> over time; and personal qualities or team characteristics</w:t>
      </w:r>
      <w:r>
        <w:t xml:space="preserve">. </w:t>
      </w:r>
      <w:r>
        <w:rPr>
          <w:b/>
          <w:bCs/>
          <w:i/>
          <w:iCs/>
        </w:rPr>
        <w:br/>
      </w:r>
      <w:r>
        <w:rPr>
          <w:b/>
          <w:bCs/>
          <w:i/>
          <w:iCs/>
        </w:rPr>
        <w:br/>
      </w:r>
      <w:r>
        <w:t xml:space="preserve">Exploits to be considered shall be those made with respect to track and field and/or cross country running. Exploits to be considered shall exclude those associated with Road or Trail running, since the Run NB Hall of Fame already recognizes individuals in these achievement categories. </w:t>
      </w:r>
    </w:p>
    <w:p w14:paraId="0BF3415C" w14:textId="77777777" w:rsidR="00742642" w:rsidRDefault="00742642" w:rsidP="00DB5718">
      <w:pPr>
        <w:numPr>
          <w:ilvl w:val="0"/>
          <w:numId w:val="2"/>
        </w:numPr>
      </w:pPr>
      <w:r w:rsidRPr="00C47DAA">
        <w:t xml:space="preserve">Award Categories: </w:t>
      </w:r>
    </w:p>
    <w:p w14:paraId="0E1F2B5C" w14:textId="77777777" w:rsidR="00742642" w:rsidRDefault="00742642" w:rsidP="00DB5718">
      <w:pPr>
        <w:numPr>
          <w:ilvl w:val="1"/>
          <w:numId w:val="2"/>
        </w:numPr>
      </w:pPr>
      <w:r w:rsidRPr="00DB5718">
        <w:t>ATHLETES:</w:t>
      </w:r>
      <w:r w:rsidRPr="001D08DB">
        <w:rPr>
          <w:b/>
          <w:bCs/>
        </w:rPr>
        <w:t> </w:t>
      </w:r>
      <w:r w:rsidRPr="001D08DB">
        <w:rPr>
          <w:b/>
          <w:bCs/>
        </w:rPr>
        <w:br/>
      </w:r>
      <w:r w:rsidRPr="001D08DB">
        <w:t>The nom</w:t>
      </w:r>
      <w:r>
        <w:t>inee must have participated in A</w:t>
      </w:r>
      <w:r w:rsidRPr="001D08DB">
        <w:t xml:space="preserve">thletic competition, which has brought distinction and honour to </w:t>
      </w:r>
      <w:r>
        <w:t>New Brunswick (national or international competition)</w:t>
      </w:r>
      <w:r w:rsidRPr="001D08DB">
        <w:t xml:space="preserve"> or has made a major contribution to the development and </w:t>
      </w:r>
      <w:r>
        <w:t>advancement of Athletics in New Brunswick over a period of at least four (4) years</w:t>
      </w:r>
      <w:r w:rsidRPr="001D08DB">
        <w:t>. </w:t>
      </w:r>
      <w:r>
        <w:br/>
      </w:r>
      <w:r>
        <w:br/>
      </w:r>
      <w:r w:rsidRPr="001D08DB">
        <w:lastRenderedPageBreak/>
        <w:t>Athletes to be considered for admission must have been (or be) outstand</w:t>
      </w:r>
      <w:r>
        <w:t xml:space="preserve">ing in their field of endeavour. </w:t>
      </w:r>
      <w:r w:rsidRPr="001D08DB">
        <w:t xml:space="preserve">The label “outstanding” must be applicable over an extended </w:t>
      </w:r>
      <w:proofErr w:type="gramStart"/>
      <w:r w:rsidRPr="001D08DB">
        <w:t>period of time</w:t>
      </w:r>
      <w:proofErr w:type="gramEnd"/>
      <w:r w:rsidRPr="001D08DB">
        <w:t xml:space="preserve"> in competition against peer athletes. </w:t>
      </w:r>
      <w:r>
        <w:br/>
      </w:r>
      <w:r>
        <w:br/>
        <w:t xml:space="preserve">If accomplishments are performed as a senior or open athlete, then the nominee must be retired from open competition. </w:t>
      </w:r>
    </w:p>
    <w:p w14:paraId="5CCF2018" w14:textId="77777777" w:rsidR="00742642" w:rsidRPr="00DB5718" w:rsidRDefault="00742642" w:rsidP="00DB5718">
      <w:pPr>
        <w:numPr>
          <w:ilvl w:val="1"/>
          <w:numId w:val="2"/>
        </w:numPr>
        <w:rPr>
          <w:b/>
          <w:bCs/>
        </w:rPr>
      </w:pPr>
      <w:r w:rsidRPr="00DB5718">
        <w:t>BUILDERS:</w:t>
      </w:r>
      <w:r w:rsidRPr="001D08DB">
        <w:rPr>
          <w:b/>
          <w:bCs/>
        </w:rPr>
        <w:br/>
      </w:r>
      <w:r w:rsidRPr="001D08DB">
        <w:t xml:space="preserve">The term builder should be defined to illustrate candidates who have contributed to the development of </w:t>
      </w:r>
      <w:r>
        <w:t>Athletics</w:t>
      </w:r>
      <w:r w:rsidRPr="001D08DB">
        <w:t xml:space="preserve"> as a coach, official, administrator, executive member, or in another capacity that has benefited </w:t>
      </w:r>
      <w:r>
        <w:t xml:space="preserve">the </w:t>
      </w:r>
      <w:r w:rsidRPr="001D08DB">
        <w:t xml:space="preserve">athletes and/or </w:t>
      </w:r>
      <w:r>
        <w:t>Athletics in New Brunswick over a period of at least 15 years</w:t>
      </w:r>
      <w:r w:rsidRPr="001D08DB">
        <w:t>.</w:t>
      </w:r>
      <w:r>
        <w:br/>
      </w:r>
      <w:r>
        <w:br/>
      </w:r>
      <w:r w:rsidRPr="001D08DB">
        <w:t xml:space="preserve">The nominee must have attained a high level of excellence and brought recognition and honour to </w:t>
      </w:r>
      <w:r>
        <w:t>New Brunswick's Athletics</w:t>
      </w:r>
      <w:r w:rsidRPr="001D08DB">
        <w:t xml:space="preserve"> community through on-going dedication towards the development of </w:t>
      </w:r>
      <w:r>
        <w:t>athlete</w:t>
      </w:r>
      <w:r w:rsidRPr="001D08DB">
        <w:t>s, teams</w:t>
      </w:r>
      <w:r>
        <w:t>, clubs, facilities,</w:t>
      </w:r>
      <w:r w:rsidRPr="001D08DB">
        <w:t xml:space="preserve"> </w:t>
      </w:r>
      <w:r>
        <w:t xml:space="preserve">programming, </w:t>
      </w:r>
      <w:r w:rsidRPr="001D08DB">
        <w:t xml:space="preserve">or </w:t>
      </w:r>
      <w:r>
        <w:t xml:space="preserve">the </w:t>
      </w:r>
      <w:r w:rsidRPr="001D08DB">
        <w:t xml:space="preserve">sport itself.  The nominee need not </w:t>
      </w:r>
      <w:r>
        <w:t xml:space="preserve">currently </w:t>
      </w:r>
      <w:r w:rsidRPr="001D08DB">
        <w:t xml:space="preserve">reside in </w:t>
      </w:r>
      <w:r>
        <w:t xml:space="preserve">New Brunswick. </w:t>
      </w:r>
      <w:r w:rsidRPr="001D08DB">
        <w:t>The nominee may be active or retired at the time of the nomination.</w:t>
      </w:r>
      <w:r>
        <w:br/>
      </w:r>
    </w:p>
    <w:p w14:paraId="110F10FD" w14:textId="77777777" w:rsidR="00742642" w:rsidRPr="00DB5718" w:rsidRDefault="00742642" w:rsidP="00DB5718">
      <w:pPr>
        <w:numPr>
          <w:ilvl w:val="0"/>
          <w:numId w:val="2"/>
        </w:numPr>
      </w:pPr>
      <w:r w:rsidRPr="00DB5718">
        <w:t>I</w:t>
      </w:r>
      <w:r>
        <w:t>nstructions for Nominating:</w:t>
      </w:r>
      <w:r>
        <w:br/>
      </w:r>
      <w:r>
        <w:br/>
      </w:r>
      <w:r w:rsidRPr="001D08DB">
        <w:t xml:space="preserve">Nominations require information of the nominee’s accomplishments in </w:t>
      </w:r>
      <w:r>
        <w:t>Athle</w:t>
      </w:r>
      <w:r w:rsidRPr="001D08DB">
        <w:t>t</w:t>
      </w:r>
      <w:r>
        <w:t xml:space="preserve">ics. Some of </w:t>
      </w:r>
      <w:r w:rsidRPr="001D08DB">
        <w:t xml:space="preserve">the best sources for gathering the information </w:t>
      </w:r>
      <w:proofErr w:type="gramStart"/>
      <w:r w:rsidRPr="001D08DB">
        <w:t>are:</w:t>
      </w:r>
      <w:proofErr w:type="gramEnd"/>
      <w:r w:rsidRPr="001D08DB">
        <w:t xml:space="preserve"> family members; former teammates; coaches; administrators; scrapbooks; local papers; libraries; museums; provincial or national sport organizations; internet, etc.</w:t>
      </w:r>
      <w:r>
        <w:br/>
      </w:r>
      <w:r>
        <w:br/>
        <w:t>All nominations must include</w:t>
      </w:r>
      <w:r w:rsidRPr="00DB5718">
        <w:t>:</w:t>
      </w:r>
    </w:p>
    <w:p w14:paraId="0A0B6C57" w14:textId="77777777" w:rsidR="00742642" w:rsidRPr="001D08DB" w:rsidRDefault="00742642" w:rsidP="00DB5718">
      <w:pPr>
        <w:numPr>
          <w:ilvl w:val="1"/>
          <w:numId w:val="2"/>
        </w:numPr>
        <w:spacing w:after="0" w:line="240" w:lineRule="auto"/>
      </w:pPr>
      <w:r w:rsidRPr="001D08DB">
        <w:t>Consent of the nominee or, if deceased, the family or appointed representative and their current address.</w:t>
      </w:r>
    </w:p>
    <w:p w14:paraId="73480272" w14:textId="77777777" w:rsidR="00742642" w:rsidRDefault="00742642" w:rsidP="00DB5718">
      <w:pPr>
        <w:numPr>
          <w:ilvl w:val="1"/>
          <w:numId w:val="2"/>
        </w:numPr>
        <w:spacing w:after="0" w:line="240" w:lineRule="auto"/>
      </w:pPr>
      <w:r w:rsidRPr="001D08DB">
        <w:t>Two (2) letters of recommendation to support your nomination.</w:t>
      </w:r>
    </w:p>
    <w:p w14:paraId="2C92BC23" w14:textId="77777777" w:rsidR="00742642" w:rsidRPr="001D08DB" w:rsidRDefault="00742642" w:rsidP="00DB5718">
      <w:pPr>
        <w:numPr>
          <w:ilvl w:val="1"/>
          <w:numId w:val="2"/>
        </w:numPr>
        <w:spacing w:after="0" w:line="240" w:lineRule="auto"/>
      </w:pPr>
      <w:r>
        <w:t>A point-form list of accomplishments in chronological order.</w:t>
      </w:r>
    </w:p>
    <w:p w14:paraId="144853C6" w14:textId="77777777" w:rsidR="00742642" w:rsidRDefault="00742642" w:rsidP="00DB5718">
      <w:pPr>
        <w:numPr>
          <w:ilvl w:val="1"/>
          <w:numId w:val="2"/>
        </w:numPr>
        <w:spacing w:after="0" w:line="240" w:lineRule="auto"/>
      </w:pPr>
      <w:r>
        <w:t>Documentation in support of the accomplishments</w:t>
      </w:r>
      <w:r w:rsidRPr="001D08DB">
        <w:t>.  </w:t>
      </w:r>
    </w:p>
    <w:p w14:paraId="35C28A3A" w14:textId="77777777" w:rsidR="00742642" w:rsidRDefault="00742642" w:rsidP="00DB5718">
      <w:pPr>
        <w:numPr>
          <w:ilvl w:val="1"/>
          <w:numId w:val="2"/>
        </w:numPr>
        <w:spacing w:after="0" w:line="240" w:lineRule="auto"/>
      </w:pPr>
      <w:r>
        <w:t xml:space="preserve">A </w:t>
      </w:r>
      <w:proofErr w:type="gramStart"/>
      <w:r>
        <w:t>high resolution</w:t>
      </w:r>
      <w:proofErr w:type="gramEnd"/>
      <w:r>
        <w:t xml:space="preserve"> digital photo of the nominee (head shot).</w:t>
      </w:r>
    </w:p>
    <w:p w14:paraId="033DAEDD" w14:textId="77777777" w:rsidR="00742642" w:rsidRDefault="00742642" w:rsidP="0097068E">
      <w:pPr>
        <w:numPr>
          <w:ilvl w:val="1"/>
          <w:numId w:val="2"/>
        </w:numPr>
        <w:spacing w:after="0" w:line="240" w:lineRule="auto"/>
      </w:pPr>
      <w:r>
        <w:t xml:space="preserve">A </w:t>
      </w:r>
      <w:proofErr w:type="gramStart"/>
      <w:r>
        <w:t>high resolution</w:t>
      </w:r>
      <w:proofErr w:type="gramEnd"/>
      <w:r>
        <w:t xml:space="preserve"> </w:t>
      </w:r>
      <w:bookmarkStart w:id="0" w:name="_GoBack"/>
      <w:bookmarkEnd w:id="0"/>
      <w:r>
        <w:t>digital photo of the nominee (action shot where applicable).</w:t>
      </w:r>
    </w:p>
    <w:p w14:paraId="7069F4F4" w14:textId="77777777" w:rsidR="00742642" w:rsidRDefault="00742642" w:rsidP="00DB5718">
      <w:pPr>
        <w:numPr>
          <w:ilvl w:val="1"/>
          <w:numId w:val="2"/>
        </w:numPr>
        <w:spacing w:after="0" w:line="240" w:lineRule="auto"/>
      </w:pPr>
      <w:r>
        <w:t>Total submission must not exceed ten (10) pages, including letters and supporting material. (Excess support material will not be reviewed but will be retained with the nomination for archival purposes.)</w:t>
      </w:r>
    </w:p>
    <w:p w14:paraId="2BE715FA" w14:textId="77777777" w:rsidR="00742642" w:rsidRDefault="00742642" w:rsidP="00DB5718">
      <w:pPr>
        <w:numPr>
          <w:ilvl w:val="1"/>
          <w:numId w:val="2"/>
        </w:numPr>
        <w:spacing w:after="0" w:line="240" w:lineRule="auto"/>
      </w:pPr>
      <w:r>
        <w:t>Only digitally submitted nominations shall be accepted using ANB's online submission form.</w:t>
      </w:r>
    </w:p>
    <w:p w14:paraId="5B42E06D" w14:textId="77777777" w:rsidR="00742642" w:rsidRDefault="00742642" w:rsidP="00DB5718">
      <w:pPr>
        <w:numPr>
          <w:ilvl w:val="1"/>
          <w:numId w:val="2"/>
        </w:numPr>
        <w:spacing w:after="0" w:line="240" w:lineRule="auto"/>
      </w:pPr>
      <w:r>
        <w:t>In the case a nomination is not successful in the year it was submitted, it shall be kept on file for future consideration.</w:t>
      </w:r>
    </w:p>
    <w:p w14:paraId="2FA88FD0" w14:textId="77777777" w:rsidR="00742642" w:rsidRPr="001D08DB" w:rsidRDefault="00742642" w:rsidP="00DB5718">
      <w:pPr>
        <w:ind w:left="360"/>
      </w:pPr>
    </w:p>
    <w:p w14:paraId="70A1ECB6" w14:textId="77777777" w:rsidR="00742642" w:rsidRPr="00C47DAA" w:rsidRDefault="00742642" w:rsidP="00F63976">
      <w:pPr>
        <w:pStyle w:val="ListParagraph"/>
        <w:ind w:left="360"/>
        <w:rPr>
          <w:b/>
          <w:bCs/>
          <w:i/>
          <w:iCs/>
        </w:rPr>
      </w:pPr>
    </w:p>
    <w:p w14:paraId="0F02ED45" w14:textId="16E10823" w:rsidR="00742642" w:rsidRDefault="00406B6E" w:rsidP="00C47DAA">
      <w:pPr>
        <w:pStyle w:val="ListParagraph"/>
        <w:ind w:left="0"/>
      </w:pPr>
      <w:r>
        <w:t xml:space="preserve">Adopted, </w:t>
      </w:r>
      <w:proofErr w:type="spellStart"/>
      <w:r>
        <w:t>BoD</w:t>
      </w:r>
      <w:proofErr w:type="spellEnd"/>
      <w:r>
        <w:t>, 2019/06/05</w:t>
      </w:r>
    </w:p>
    <w:sectPr w:rsidR="00742642" w:rsidSect="00C6594C">
      <w:pgSz w:w="12240" w:h="15840"/>
      <w:pgMar w:top="1440" w:right="5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5B5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FF4998"/>
    <w:multiLevelType w:val="multilevel"/>
    <w:tmpl w:val="1009001D"/>
    <w:styleLink w:val="1ai"/>
    <w:lvl w:ilvl="0">
      <w:start w:val="1"/>
      <w:numFmt w:val="decimal"/>
      <w:lvlText w:val="%1)"/>
      <w:lvlJc w:val="left"/>
      <w:pPr>
        <w:tabs>
          <w:tab w:val="num" w:pos="360"/>
        </w:tabs>
        <w:ind w:left="360" w:hanging="360"/>
      </w:pPr>
      <w:rPr>
        <w:b/>
        <w:bCs/>
        <w:i/>
        <w:iCs/>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5C325F"/>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18517E2"/>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781FE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1F67C1"/>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26921D2"/>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C52699"/>
    <w:multiLevelType w:val="multilevel"/>
    <w:tmpl w:val="1009001D"/>
    <w:numStyleLink w:val="1ai"/>
  </w:abstractNum>
  <w:abstractNum w:abstractNumId="8" w15:restartNumberingAfterBreak="0">
    <w:nsid w:val="38CD541A"/>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914020D"/>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BC58FD"/>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C67F84"/>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331D59"/>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E9F387E"/>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FB732C9"/>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33A6CFF"/>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7B58E5"/>
    <w:multiLevelType w:val="multilevel"/>
    <w:tmpl w:val="10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lvlOverride w:ilvl="0">
      <w:lvl w:ilvl="0">
        <w:start w:val="1"/>
        <w:numFmt w:val="decimal"/>
        <w:lvlText w:val="%1)"/>
        <w:lvlJc w:val="left"/>
        <w:pPr>
          <w:tabs>
            <w:tab w:val="num" w:pos="360"/>
          </w:tabs>
          <w:ind w:left="360" w:hanging="360"/>
        </w:pPr>
        <w:rPr>
          <w:b w:val="0"/>
          <w:bCs w:val="0"/>
          <w:i w:val="0"/>
          <w:iCs w:val="0"/>
        </w:rPr>
      </w:lvl>
    </w:lvlOverride>
    <w:lvlOverride w:ilvl="1">
      <w:lvl w:ilvl="1">
        <w:start w:val="1"/>
        <w:numFmt w:val="lowerLetter"/>
        <w:lvlText w:val="%2)"/>
        <w:lvlJc w:val="left"/>
        <w:pPr>
          <w:tabs>
            <w:tab w:val="num" w:pos="720"/>
          </w:tabs>
          <w:ind w:left="720" w:hanging="360"/>
        </w:pPr>
        <w:rPr>
          <w:b w:val="0"/>
          <w:bCs w:val="0"/>
          <w:i w:val="0"/>
          <w:iCs w:val="0"/>
          <w:strike w:val="0"/>
        </w:rPr>
      </w:lvl>
    </w:lvlOverride>
    <w:lvlOverride w:ilvl="2">
      <w:lvl w:ilvl="2">
        <w:start w:val="1"/>
        <w:numFmt w:val="lowerRoman"/>
        <w:lvlText w:val="%3)"/>
        <w:lvlJc w:val="left"/>
        <w:pPr>
          <w:tabs>
            <w:tab w:val="num" w:pos="1080"/>
          </w:tabs>
          <w:ind w:left="1080" w:hanging="360"/>
        </w:pPr>
        <w:rPr>
          <w:b w:val="0"/>
          <w:bCs w:val="0"/>
          <w:i w:val="0"/>
          <w:iCs w:val="0"/>
        </w:rPr>
      </w:lvl>
    </w:lvlOverride>
  </w:num>
  <w:num w:numId="3">
    <w:abstractNumId w:val="11"/>
  </w:num>
  <w:num w:numId="4">
    <w:abstractNumId w:val="2"/>
  </w:num>
  <w:num w:numId="5">
    <w:abstractNumId w:val="10"/>
  </w:num>
  <w:num w:numId="6">
    <w:abstractNumId w:val="14"/>
  </w:num>
  <w:num w:numId="7">
    <w:abstractNumId w:val="15"/>
  </w:num>
  <w:num w:numId="8">
    <w:abstractNumId w:val="12"/>
  </w:num>
  <w:num w:numId="9">
    <w:abstractNumId w:val="5"/>
  </w:num>
  <w:num w:numId="10">
    <w:abstractNumId w:val="16"/>
  </w:num>
  <w:num w:numId="11">
    <w:abstractNumId w:val="4"/>
  </w:num>
  <w:num w:numId="12">
    <w:abstractNumId w:val="3"/>
  </w:num>
  <w:num w:numId="13">
    <w:abstractNumId w:val="0"/>
  </w:num>
  <w:num w:numId="14">
    <w:abstractNumId w:val="13"/>
  </w:num>
  <w:num w:numId="15">
    <w:abstractNumId w:val="8"/>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2F7"/>
    <w:rsid w:val="000040D2"/>
    <w:rsid w:val="000220CD"/>
    <w:rsid w:val="000249DD"/>
    <w:rsid w:val="00044632"/>
    <w:rsid w:val="00044D8E"/>
    <w:rsid w:val="00087E42"/>
    <w:rsid w:val="00094D9D"/>
    <w:rsid w:val="000F2CC6"/>
    <w:rsid w:val="00171889"/>
    <w:rsid w:val="001747CA"/>
    <w:rsid w:val="00182373"/>
    <w:rsid w:val="001B0648"/>
    <w:rsid w:val="001D08DB"/>
    <w:rsid w:val="001D20C8"/>
    <w:rsid w:val="001E25F5"/>
    <w:rsid w:val="00200CE5"/>
    <w:rsid w:val="0020318A"/>
    <w:rsid w:val="00237767"/>
    <w:rsid w:val="00284102"/>
    <w:rsid w:val="00302A4A"/>
    <w:rsid w:val="0033758A"/>
    <w:rsid w:val="0035334C"/>
    <w:rsid w:val="00380ADC"/>
    <w:rsid w:val="00384F54"/>
    <w:rsid w:val="003A1F08"/>
    <w:rsid w:val="003C386A"/>
    <w:rsid w:val="003F046B"/>
    <w:rsid w:val="003F0840"/>
    <w:rsid w:val="00406B6E"/>
    <w:rsid w:val="00407F48"/>
    <w:rsid w:val="00426CE5"/>
    <w:rsid w:val="00462BC0"/>
    <w:rsid w:val="00484E95"/>
    <w:rsid w:val="004A23FF"/>
    <w:rsid w:val="004D4D6A"/>
    <w:rsid w:val="004E28BD"/>
    <w:rsid w:val="00515CB3"/>
    <w:rsid w:val="00527195"/>
    <w:rsid w:val="00532254"/>
    <w:rsid w:val="005623E6"/>
    <w:rsid w:val="00573E15"/>
    <w:rsid w:val="00594E43"/>
    <w:rsid w:val="005A0F6A"/>
    <w:rsid w:val="005A5ABB"/>
    <w:rsid w:val="005B286E"/>
    <w:rsid w:val="005B5F26"/>
    <w:rsid w:val="005C584D"/>
    <w:rsid w:val="005D77F5"/>
    <w:rsid w:val="005E4A7B"/>
    <w:rsid w:val="006054CE"/>
    <w:rsid w:val="006133F3"/>
    <w:rsid w:val="00614F37"/>
    <w:rsid w:val="0064683B"/>
    <w:rsid w:val="00660429"/>
    <w:rsid w:val="0066283E"/>
    <w:rsid w:val="0066473C"/>
    <w:rsid w:val="006912BF"/>
    <w:rsid w:val="006915AF"/>
    <w:rsid w:val="0069772D"/>
    <w:rsid w:val="006E67CC"/>
    <w:rsid w:val="007204EC"/>
    <w:rsid w:val="007211AC"/>
    <w:rsid w:val="007232F7"/>
    <w:rsid w:val="00730B90"/>
    <w:rsid w:val="00742642"/>
    <w:rsid w:val="00752ADA"/>
    <w:rsid w:val="007668A7"/>
    <w:rsid w:val="00780A23"/>
    <w:rsid w:val="00791EE3"/>
    <w:rsid w:val="007E5176"/>
    <w:rsid w:val="0080064B"/>
    <w:rsid w:val="00813561"/>
    <w:rsid w:val="0084708F"/>
    <w:rsid w:val="00856FD0"/>
    <w:rsid w:val="008632F0"/>
    <w:rsid w:val="008A3A55"/>
    <w:rsid w:val="008B406B"/>
    <w:rsid w:val="008C3E95"/>
    <w:rsid w:val="00914B66"/>
    <w:rsid w:val="00922328"/>
    <w:rsid w:val="009238BD"/>
    <w:rsid w:val="0093034E"/>
    <w:rsid w:val="0097068E"/>
    <w:rsid w:val="00976FD0"/>
    <w:rsid w:val="009A39FC"/>
    <w:rsid w:val="009C516A"/>
    <w:rsid w:val="009D2EF3"/>
    <w:rsid w:val="00A25C7E"/>
    <w:rsid w:val="00A47A97"/>
    <w:rsid w:val="00A95EE9"/>
    <w:rsid w:val="00AA102C"/>
    <w:rsid w:val="00AA16E5"/>
    <w:rsid w:val="00AB2C13"/>
    <w:rsid w:val="00AC6772"/>
    <w:rsid w:val="00AD0188"/>
    <w:rsid w:val="00AD75B4"/>
    <w:rsid w:val="00AF5655"/>
    <w:rsid w:val="00B15160"/>
    <w:rsid w:val="00B16C9D"/>
    <w:rsid w:val="00B63480"/>
    <w:rsid w:val="00B73DC6"/>
    <w:rsid w:val="00B92C6C"/>
    <w:rsid w:val="00BB14AF"/>
    <w:rsid w:val="00C14690"/>
    <w:rsid w:val="00C26225"/>
    <w:rsid w:val="00C26CC4"/>
    <w:rsid w:val="00C47DAA"/>
    <w:rsid w:val="00C6594C"/>
    <w:rsid w:val="00C81349"/>
    <w:rsid w:val="00C850F4"/>
    <w:rsid w:val="00CA690E"/>
    <w:rsid w:val="00CB637F"/>
    <w:rsid w:val="00CC3E3A"/>
    <w:rsid w:val="00CD556D"/>
    <w:rsid w:val="00CE4DF4"/>
    <w:rsid w:val="00D04ABD"/>
    <w:rsid w:val="00D354F0"/>
    <w:rsid w:val="00D44F90"/>
    <w:rsid w:val="00D947B2"/>
    <w:rsid w:val="00DB5718"/>
    <w:rsid w:val="00DC6831"/>
    <w:rsid w:val="00E17202"/>
    <w:rsid w:val="00E547D8"/>
    <w:rsid w:val="00E867C5"/>
    <w:rsid w:val="00E93849"/>
    <w:rsid w:val="00ED6534"/>
    <w:rsid w:val="00EE149F"/>
    <w:rsid w:val="00F216B6"/>
    <w:rsid w:val="00F356CB"/>
    <w:rsid w:val="00F55E10"/>
    <w:rsid w:val="00F63976"/>
    <w:rsid w:val="00F723D3"/>
    <w:rsid w:val="00F7738D"/>
    <w:rsid w:val="00F801A4"/>
    <w:rsid w:val="00F833B9"/>
    <w:rsid w:val="00FA3791"/>
    <w:rsid w:val="00FD66C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D16DB9"/>
  <w15:docId w15:val="{CC844FFD-15D6-441D-B8EF-B26F74B0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DAA"/>
    <w:pPr>
      <w:spacing w:after="160" w:line="259"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32F7"/>
    <w:pPr>
      <w:ind w:left="720"/>
    </w:pPr>
  </w:style>
  <w:style w:type="paragraph" w:styleId="BalloonText">
    <w:name w:val="Balloon Text"/>
    <w:basedOn w:val="Normal"/>
    <w:link w:val="BalloonTextChar"/>
    <w:uiPriority w:val="99"/>
    <w:semiHidden/>
    <w:rsid w:val="009238BD"/>
    <w:rPr>
      <w:rFonts w:ascii="Tahoma" w:hAnsi="Tahoma" w:cs="Tahoma"/>
      <w:sz w:val="16"/>
      <w:szCs w:val="16"/>
    </w:rPr>
  </w:style>
  <w:style w:type="character" w:customStyle="1" w:styleId="BalloonTextChar">
    <w:name w:val="Balloon Text Char"/>
    <w:link w:val="BalloonText"/>
    <w:uiPriority w:val="99"/>
    <w:semiHidden/>
    <w:locked/>
    <w:rsid w:val="00D44F90"/>
    <w:rPr>
      <w:rFonts w:ascii="Times New Roman" w:hAnsi="Times New Roman" w:cs="Times New Roman"/>
      <w:sz w:val="2"/>
      <w:szCs w:val="2"/>
      <w:lang w:eastAsia="en-US"/>
    </w:rPr>
  </w:style>
  <w:style w:type="numbering" w:styleId="1ai">
    <w:name w:val="Outline List 1"/>
    <w:basedOn w:val="NoList"/>
    <w:uiPriority w:val="99"/>
    <w:semiHidden/>
    <w:unhideWhenUsed/>
    <w:rsid w:val="00A831E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834852">
      <w:marLeft w:val="0"/>
      <w:marRight w:val="0"/>
      <w:marTop w:val="0"/>
      <w:marBottom w:val="0"/>
      <w:divBdr>
        <w:top w:val="none" w:sz="0" w:space="0" w:color="auto"/>
        <w:left w:val="none" w:sz="0" w:space="0" w:color="auto"/>
        <w:bottom w:val="none" w:sz="0" w:space="0" w:color="auto"/>
        <w:right w:val="none" w:sz="0" w:space="0" w:color="auto"/>
      </w:divBdr>
    </w:div>
    <w:div w:id="1601834853">
      <w:marLeft w:val="0"/>
      <w:marRight w:val="0"/>
      <w:marTop w:val="0"/>
      <w:marBottom w:val="0"/>
      <w:divBdr>
        <w:top w:val="none" w:sz="0" w:space="0" w:color="auto"/>
        <w:left w:val="none" w:sz="0" w:space="0" w:color="auto"/>
        <w:bottom w:val="none" w:sz="0" w:space="0" w:color="auto"/>
        <w:right w:val="none" w:sz="0" w:space="0" w:color="auto"/>
      </w:divBdr>
    </w:div>
    <w:div w:id="1601834854">
      <w:marLeft w:val="0"/>
      <w:marRight w:val="0"/>
      <w:marTop w:val="0"/>
      <w:marBottom w:val="0"/>
      <w:divBdr>
        <w:top w:val="none" w:sz="0" w:space="0" w:color="auto"/>
        <w:left w:val="none" w:sz="0" w:space="0" w:color="auto"/>
        <w:bottom w:val="none" w:sz="0" w:space="0" w:color="auto"/>
        <w:right w:val="none" w:sz="0" w:space="0" w:color="auto"/>
      </w:divBdr>
    </w:div>
    <w:div w:id="16018348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695</Words>
  <Characters>3965</Characters>
  <Application>Microsoft Office Word</Application>
  <DocSecurity>0</DocSecurity>
  <Lines>33</Lines>
  <Paragraphs>9</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ATHLETICS NEW BRUNSWICK POLICY STATEMENT</dc:title>
  <dc:subject/>
  <dc:creator>Gabriel LeBlanc</dc:creator>
  <cp:keywords/>
  <dc:description/>
  <cp:lastModifiedBy>Stephanie Doiron</cp:lastModifiedBy>
  <cp:revision>29</cp:revision>
  <dcterms:created xsi:type="dcterms:W3CDTF">2018-01-12T17:42:00Z</dcterms:created>
  <dcterms:modified xsi:type="dcterms:W3CDTF">2019-08-19T14:24:00Z</dcterms:modified>
</cp:coreProperties>
</file>